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sz w:val="28"/>
        </w:rPr>
        <w:t xml:space="preserve">Не оставляйте детей без присмотра!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Главное управление МЧС России по Московской области обращается к родителям: помните, прежде всего, именно вы в ответе за жизнь своего ребенка! Поэтому, уважаемые родители: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оставляйте по возможности детей без присмотра;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контролируйте, чем они занимаются в свободное время;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чаще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оставляйте на виду спички, зажигалки;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научите детей правильно пользоваться бытовыми электроприборами;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«01». Убедитесь, что ребенок</w:t>
      </w:r>
      <w:r>
        <w:rPr>
          <w:rFonts w:ascii="Times New Roman" w:hAnsi="Times New Roman" w:cs="Times New Roman" w:eastAsia="Times New Roman"/>
          <w:sz w:val="28"/>
        </w:rPr>
        <w:t xml:space="preserve"> знает свой адрес;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печке.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Если вы будете выполнять эти несложные правила, беда минует ваш дом! 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2022-04-01T07:21:58Z</dcterms:modified>
</cp:coreProperties>
</file>